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3F28" w14:textId="77777777" w:rsidR="00FE5DD6" w:rsidRDefault="00FE5DD6">
      <w:pPr>
        <w:rPr>
          <w:noProof/>
        </w:rPr>
      </w:pPr>
    </w:p>
    <w:p w14:paraId="49B1C2DD" w14:textId="77777777" w:rsidR="00FE5DD6" w:rsidRDefault="00FE5DD6">
      <w:pPr>
        <w:rPr>
          <w:noProof/>
        </w:rPr>
      </w:pPr>
    </w:p>
    <w:p w14:paraId="438D7040" w14:textId="107BCE31" w:rsidR="00FE5DD6" w:rsidRDefault="00BE0EC4">
      <w:pPr>
        <w:rPr>
          <w:noProof/>
        </w:rPr>
      </w:pPr>
      <w:r>
        <w:rPr>
          <w:noProof/>
          <w:lang w:val="en-US"/>
        </w:rPr>
        <mc:AlternateContent>
          <mc:Choice Requires="wps">
            <w:drawing>
              <wp:anchor distT="0" distB="0" distL="114300" distR="114300" simplePos="0" relativeHeight="251657216" behindDoc="0" locked="0" layoutInCell="1" allowOverlap="1" wp14:anchorId="6E5819AD" wp14:editId="5A29CBC9">
                <wp:simplePos x="0" y="0"/>
                <wp:positionH relativeFrom="margin">
                  <wp:posOffset>-108585</wp:posOffset>
                </wp:positionH>
                <wp:positionV relativeFrom="margin">
                  <wp:posOffset>299720</wp:posOffset>
                </wp:positionV>
                <wp:extent cx="6400800" cy="0"/>
                <wp:effectExtent l="0" t="0" r="0" b="0"/>
                <wp:wrapNone/>
                <wp:docPr id="11317231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F3B78"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5pt,23.6pt" to="495.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csrwEAAEkDAAAOAAAAZHJzL2Uyb0RvYy54bWysU01v2zAMvQ/YfxB0X+wUQ1YYcXpI2126&#10;LUC7H8BIsi1MFgVSiZ1/P0lN0mK7DfNBoPjx9PhIr+/m0YmjIbboW7lc1FIYr1Bb37fy58vjp1sp&#10;OILX4NCbVp4My7vNxw/rKTTmBgd02pBIIJ6bKbRyiDE0VcVqMCPwAoPxKdghjRDTlfpKE0wJfXTV&#10;TV2vqglJB0JlmJP3/jUoNwW/64yKP7qOTRSulYlbLCeVc5/ParOGpicIg1VnGvAPLEawPj16hbqH&#10;COJA9i+o0SpCxi4uFI4Vdp1VpvSQulnWf3TzPEAwpZckDoerTPz/YNX349bvKFNXs38OT6h+sfC4&#10;HcD3phB4OYU0uGWWqpoCN9eSfOGwI7GfvqFOOXCIWFSYOxozZOpPzEXs01VsM0ehknP1ua5v6zQT&#10;dYlV0FwKA3H8anAU2Wilsz7rAA0cnzhmItBcUrLb46N1rszSeTG18ssqLUepYHRW52jOY+r3W0fi&#10;CHkdylfaSpH3aYQHrwvaYEA/nO0I1r3a6XXnz2pkAfK2cbNHfdrRRaU0r0LzvFt5Id7fS/XbH7D5&#10;DQAA//8DAFBLAwQUAAYACAAAACEAyOIaEtwAAAAJAQAADwAAAGRycy9kb3ducmV2LnhtbEyPy07D&#10;MBBF90j8gzVI7Fon5dEmxKlQJFasaPkAJx5iQzxObbc1fD1GLGA5M0d3zm22yU7shD4YRwLKZQEM&#10;aXDK0Cjgdf+02AALUZKSkyMU8IkBtu3lRSNr5c70gqddHFkOoVBLATrGueY8DBqtDEs3I+Xbm/NW&#10;xjz6kSsvzzncTnxVFPfcSkP5g5YzdhqHj93RCrgz9M5nn6bu2aQb3Xebw+ErCHF9lR4fgEVM8Q+G&#10;H/2sDm126t2RVGCTgEW5LjMq4Ha9ApaBqioqYP3vgrcN/9+g/QYAAP//AwBQSwECLQAUAAYACAAA&#10;ACEAtoM4kv4AAADhAQAAEwAAAAAAAAAAAAAAAAAAAAAAW0NvbnRlbnRfVHlwZXNdLnhtbFBLAQIt&#10;ABQABgAIAAAAIQA4/SH/1gAAAJQBAAALAAAAAAAAAAAAAAAAAC8BAABfcmVscy8ucmVsc1BLAQIt&#10;ABQABgAIAAAAIQCYnBcsrwEAAEkDAAAOAAAAAAAAAAAAAAAAAC4CAABkcnMvZTJvRG9jLnhtbFBL&#10;AQItABQABgAIAAAAIQDI4hoS3AAAAAkBAAAPAAAAAAAAAAAAAAAAAAkEAABkcnMvZG93bnJldi54&#10;bWxQSwUGAAAAAAQABADzAAAAEgUAAAAA&#10;" strokeweight="6pt">
                <w10:wrap anchorx="margin" anchory="margin"/>
              </v:line>
            </w:pict>
          </mc:Fallback>
        </mc:AlternateContent>
      </w:r>
    </w:p>
    <w:p w14:paraId="24182A88" w14:textId="744F40AC" w:rsidR="00FE5DD6" w:rsidRDefault="00BE0EC4">
      <w:pPr>
        <w:framePr w:w="1968" w:h="1722" w:hSpace="180" w:wrap="auto" w:vAnchor="text" w:hAnchor="text" w:y="95"/>
        <w:rPr>
          <w:noProof/>
        </w:rPr>
      </w:pPr>
      <w:r>
        <w:rPr>
          <w:noProof/>
        </w:rPr>
        <w:drawing>
          <wp:inline distT="0" distB="0" distL="0" distR="0" wp14:anchorId="2217811A" wp14:editId="006D1870">
            <wp:extent cx="12382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p>
    <w:p w14:paraId="4E2470BB" w14:textId="77777777" w:rsidR="00FE5DD6" w:rsidRDefault="00FE5DD6">
      <w:pPr>
        <w:rPr>
          <w:sz w:val="8"/>
        </w:rPr>
      </w:pPr>
    </w:p>
    <w:p w14:paraId="6705A127" w14:textId="77777777" w:rsidR="00FE5DD6" w:rsidRPr="00304B03" w:rsidRDefault="00304B03" w:rsidP="00A51FAD">
      <w:pPr>
        <w:pStyle w:val="Heading1"/>
        <w:ind w:left="144" w:firstLine="756"/>
        <w:rPr>
          <w:rFonts w:ascii="Arial" w:hAnsi="Arial" w:cs="Arial"/>
          <w:sz w:val="60"/>
        </w:rPr>
      </w:pPr>
      <w:r w:rsidRPr="00304B03">
        <w:rPr>
          <w:rFonts w:ascii="Arial" w:hAnsi="Arial" w:cs="Arial"/>
          <w:sz w:val="60"/>
        </w:rPr>
        <w:t xml:space="preserve">Proposed </w:t>
      </w:r>
      <w:r w:rsidR="00A51FAD">
        <w:rPr>
          <w:rFonts w:ascii="Arial" w:hAnsi="Arial" w:cs="Arial"/>
          <w:sz w:val="60"/>
        </w:rPr>
        <w:t xml:space="preserve">Temporary     </w:t>
      </w:r>
      <w:r w:rsidRPr="00304B03">
        <w:rPr>
          <w:rFonts w:ascii="Arial" w:hAnsi="Arial" w:cs="Arial"/>
          <w:sz w:val="60"/>
        </w:rPr>
        <w:t>T</w:t>
      </w:r>
      <w:r w:rsidR="00A51FAD">
        <w:rPr>
          <w:rFonts w:ascii="Arial" w:hAnsi="Arial" w:cs="Arial"/>
          <w:sz w:val="60"/>
        </w:rPr>
        <w:t xml:space="preserve">raffic </w:t>
      </w:r>
      <w:r w:rsidR="00FE5DD6" w:rsidRPr="00304B03">
        <w:rPr>
          <w:rFonts w:ascii="Arial" w:hAnsi="Arial" w:cs="Arial"/>
          <w:sz w:val="60"/>
        </w:rPr>
        <w:t>Regulation Order</w:t>
      </w:r>
    </w:p>
    <w:p w14:paraId="5E045299" w14:textId="77777777" w:rsidR="00FE5DD6" w:rsidRDefault="00FE5DD6">
      <w:pPr>
        <w:tabs>
          <w:tab w:val="left" w:pos="9356"/>
          <w:tab w:val="left" w:pos="9923"/>
        </w:tabs>
      </w:pPr>
    </w:p>
    <w:p w14:paraId="66E193F7" w14:textId="6227884D" w:rsidR="00FE5DD6" w:rsidRDefault="00BE0EC4">
      <w:pPr>
        <w:pStyle w:val="Title"/>
        <w:rPr>
          <w:bCs/>
        </w:rPr>
      </w:pPr>
      <w:r>
        <w:rPr>
          <w:noProof/>
        </w:rPr>
        <mc:AlternateContent>
          <mc:Choice Requires="wps">
            <w:drawing>
              <wp:anchor distT="0" distB="0" distL="114300" distR="114300" simplePos="0" relativeHeight="251656192" behindDoc="0" locked="0" layoutInCell="1" allowOverlap="1" wp14:anchorId="44DDF649" wp14:editId="22A2FF44">
                <wp:simplePos x="0" y="0"/>
                <wp:positionH relativeFrom="margin">
                  <wp:posOffset>1480185</wp:posOffset>
                </wp:positionH>
                <wp:positionV relativeFrom="margin">
                  <wp:posOffset>1602740</wp:posOffset>
                </wp:positionV>
                <wp:extent cx="4766310" cy="0"/>
                <wp:effectExtent l="0" t="0" r="0" b="0"/>
                <wp:wrapNone/>
                <wp:docPr id="18408645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631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B98B2"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6.55pt,126.2pt" to="491.8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RasAEAAEkDAAAOAAAAZHJzL2Uyb0RvYy54bWysU01v2zAMvQ/YfxB0X5x0RToYcXpI1166&#10;LUDbH8BIsi1MFgVSiZ1/P0lN0qK7DfNBoPjx9PhIr26nwYmDIbboG7mYzaUwXqG2vmvky/P9l29S&#10;cASvwaE3jTwalrfrz59WY6jNFfbotCGRQDzXY2hkH2Ooq4pVbwbgGQbjU7BFGiCmK3WVJhgT+uCq&#10;q/l8WY1IOhAqw5y8d69BuS74bWtU/NW2bKJwjUzcYjmpnLt8VusV1B1B6K060YB/YDGA9enRC9Qd&#10;RBB7sn9BDVYRMrZxpnCosG2tMqWH1M1i/qGbpx6CKb0kcThcZOL/B6t+HjZ+S5m6mvxTeET1m4XH&#10;TQ++M4XA8zGkwS2yVNUYuL6U5AuHLYnd+AN1yoF9xKLC1NKQIVN/YipiHy9imykKlZzXN8vl10Wa&#10;iTrHKqjPhYE4PhgcRDYa6azPOkANh0eOmQjU55Ts9nhvnSuzdF6MjbxZpuUoFYzO6hzNeUzdbuNI&#10;HCCvQ/lKWynyPo1w73VB6w3o7yc7gnWvdnrd+ZMaWYC8bVzvUB+3dFYpzavQPO1WXoj391L99ges&#10;/wAAAP//AwBQSwMEFAAGAAgAAAAhAE0O0tTcAAAACwEAAA8AAABkcnMvZG93bnJldi54bWxMj01O&#10;wzAQRvdI3MEaJHbUaUIhhDgVisSKFYUDOLGJDfY4jd3WcHoGCQl28/P0zZt2m71jR71EG1DAelUA&#10;0zgGZXES8PryeFUDi0miki6gFvCpI2y787NWNiqc8Fkfd2liFIKxkQJMSnPDeRyN9jKuwqyRdm9h&#10;8TJRu0xcLfJE4d7xsihuuJcW6YKRs+6NHj92By9gY/Gdz0t2/ZPNlRn6er//ikJcXuSHe2BJ5/QH&#10;w48+qUNHTkM4oIrMCSirak0oFZvyGhgRd3V1C2z4nfCu5f9/6L4BAAD//wMAUEsBAi0AFAAGAAgA&#10;AAAhALaDOJL+AAAA4QEAABMAAAAAAAAAAAAAAAAAAAAAAFtDb250ZW50X1R5cGVzXS54bWxQSwEC&#10;LQAUAAYACAAAACEAOP0h/9YAAACUAQAACwAAAAAAAAAAAAAAAAAvAQAAX3JlbHMvLnJlbHNQSwEC&#10;LQAUAAYACAAAACEAG9fEWrABAABJAwAADgAAAAAAAAAAAAAAAAAuAgAAZHJzL2Uyb0RvYy54bWxQ&#10;SwECLQAUAAYACAAAACEATQ7S1NwAAAALAQAADwAAAAAAAAAAAAAAAAAKBAAAZHJzL2Rvd25yZXYu&#10;eG1sUEsFBgAAAAAEAAQA8wAAABMFAAAAAA==&#10;" strokeweight="6pt">
                <w10:wrap anchorx="margin" anchory="margin"/>
              </v:line>
            </w:pict>
          </mc:Fallback>
        </mc:AlternateContent>
      </w:r>
    </w:p>
    <w:p w14:paraId="76F66982" w14:textId="3D02A747" w:rsidR="005B3162" w:rsidRPr="005B3162" w:rsidRDefault="00BE0EC4" w:rsidP="005B3162">
      <w:pPr>
        <w:tabs>
          <w:tab w:val="left" w:pos="4253"/>
        </w:tabs>
        <w:rPr>
          <w:rFonts w:cs="Arial"/>
          <w:bCs/>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14:anchorId="123E32DA" wp14:editId="4A8720D0">
                <wp:simplePos x="0" y="0"/>
                <wp:positionH relativeFrom="column">
                  <wp:posOffset>-40005</wp:posOffset>
                </wp:positionH>
                <wp:positionV relativeFrom="paragraph">
                  <wp:posOffset>116840</wp:posOffset>
                </wp:positionV>
                <wp:extent cx="6400800" cy="6858000"/>
                <wp:effectExtent l="0" t="0" r="0" b="0"/>
                <wp:wrapNone/>
                <wp:docPr id="1328632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95D0A" w14:textId="77777777" w:rsidR="00375485" w:rsidRPr="00375485" w:rsidRDefault="00375485" w:rsidP="00375485">
                            <w:pPr>
                              <w:jc w:val="center"/>
                              <w:outlineLvl w:val="2"/>
                              <w:rPr>
                                <w:rFonts w:cs="Arial"/>
                                <w:b/>
                                <w:bCs/>
                                <w:sz w:val="27"/>
                                <w:szCs w:val="27"/>
                                <w:lang w:eastAsia="en-GB"/>
                              </w:rPr>
                            </w:pPr>
                          </w:p>
                          <w:p w14:paraId="66269373" w14:textId="77777777" w:rsidR="00697391" w:rsidRPr="00697391" w:rsidRDefault="00697391" w:rsidP="00697391">
                            <w:pPr>
                              <w:rPr>
                                <w:rFonts w:cs="Arial"/>
                                <w:b/>
                                <w:bCs/>
                                <w:sz w:val="22"/>
                                <w:szCs w:val="22"/>
                              </w:rPr>
                            </w:pPr>
                            <w:bookmarkStart w:id="0" w:name="LastEdit"/>
                            <w:bookmarkEnd w:id="0"/>
                            <w:r w:rsidRPr="00697391">
                              <w:rPr>
                                <w:rFonts w:cs="Arial"/>
                                <w:b/>
                                <w:bCs/>
                                <w:sz w:val="22"/>
                                <w:szCs w:val="22"/>
                              </w:rPr>
                              <w:t>SHEFFIELD CITY COUNCIL</w:t>
                            </w:r>
                          </w:p>
                          <w:p w14:paraId="70F38C0D" w14:textId="77777777" w:rsidR="00697391" w:rsidRPr="00697391" w:rsidRDefault="00697391" w:rsidP="00697391">
                            <w:pPr>
                              <w:rPr>
                                <w:rFonts w:cs="Arial"/>
                                <w:b/>
                                <w:bCs/>
                                <w:sz w:val="22"/>
                                <w:szCs w:val="22"/>
                              </w:rPr>
                            </w:pPr>
                          </w:p>
                          <w:p w14:paraId="4A50B06E" w14:textId="77777777" w:rsidR="00697391" w:rsidRPr="00697391" w:rsidRDefault="00697391" w:rsidP="00697391">
                            <w:pPr>
                              <w:rPr>
                                <w:rFonts w:cs="Arial"/>
                                <w:sz w:val="22"/>
                                <w:szCs w:val="22"/>
                              </w:rPr>
                            </w:pPr>
                            <w:bookmarkStart w:id="1" w:name="a956331"/>
                            <w:bookmarkEnd w:id="1"/>
                            <w:r w:rsidRPr="00697391">
                              <w:rPr>
                                <w:rFonts w:cs="Arial"/>
                                <w:b/>
                                <w:bCs/>
                                <w:sz w:val="22"/>
                                <w:szCs w:val="22"/>
                              </w:rPr>
                              <w:t>Section 14(1) of the Road Traffic Regulation Act 1984 (RTRA 1984)</w:t>
                            </w:r>
                            <w:r w:rsidRPr="00697391">
                              <w:rPr>
                                <w:rFonts w:cs="Arial"/>
                                <w:sz w:val="22"/>
                                <w:szCs w:val="22"/>
                              </w:rPr>
                              <w:t xml:space="preserve"> </w:t>
                            </w:r>
                            <w:r w:rsidRPr="00697391">
                              <w:rPr>
                                <w:rFonts w:cs="Arial"/>
                                <w:b/>
                                <w:bCs/>
                                <w:sz w:val="22"/>
                                <w:szCs w:val="22"/>
                              </w:rPr>
                              <w:t>and Regulation 3 of the Road Traffic (Temporary Restrictions) Procedure Regulations 1992 (</w:t>
                            </w:r>
                            <w:r w:rsidRPr="00697391">
                              <w:rPr>
                                <w:rFonts w:cs="Arial"/>
                                <w:b/>
                                <w:bCs/>
                                <w:i/>
                                <w:iCs/>
                                <w:sz w:val="22"/>
                                <w:szCs w:val="22"/>
                              </w:rPr>
                              <w:t>SI 1992/1215</w:t>
                            </w:r>
                            <w:r w:rsidRPr="00697391">
                              <w:rPr>
                                <w:rFonts w:cs="Arial"/>
                                <w:b/>
                                <w:bCs/>
                                <w:sz w:val="22"/>
                                <w:szCs w:val="22"/>
                              </w:rPr>
                              <w:t>)</w:t>
                            </w:r>
                          </w:p>
                          <w:p w14:paraId="148D4068" w14:textId="77777777" w:rsidR="00697391" w:rsidRPr="00697391" w:rsidRDefault="00697391" w:rsidP="00697391">
                            <w:pPr>
                              <w:rPr>
                                <w:rFonts w:cs="Arial"/>
                                <w:sz w:val="22"/>
                                <w:szCs w:val="22"/>
                              </w:rPr>
                            </w:pPr>
                          </w:p>
                          <w:p w14:paraId="09ECA476" w14:textId="77777777" w:rsidR="00697391" w:rsidRPr="00697391" w:rsidRDefault="00697391" w:rsidP="00697391">
                            <w:pPr>
                              <w:rPr>
                                <w:rFonts w:cs="Arial"/>
                                <w:sz w:val="22"/>
                                <w:szCs w:val="22"/>
                              </w:rPr>
                            </w:pPr>
                            <w:r w:rsidRPr="00697391">
                              <w:rPr>
                                <w:rFonts w:cs="Arial"/>
                                <w:b/>
                                <w:bCs/>
                                <w:sz w:val="22"/>
                                <w:szCs w:val="22"/>
                              </w:rPr>
                              <w:t xml:space="preserve">Storrs Lane (Prohibition of Vehicles) Order 2026 </w:t>
                            </w:r>
                            <w:r w:rsidRPr="00697391">
                              <w:rPr>
                                <w:rFonts w:cs="Arial"/>
                                <w:sz w:val="22"/>
                                <w:szCs w:val="22"/>
                              </w:rPr>
                              <w:t>(“the Order”)</w:t>
                            </w:r>
                          </w:p>
                          <w:p w14:paraId="566DEBB4" w14:textId="77777777" w:rsidR="00697391" w:rsidRPr="00697391" w:rsidRDefault="00697391" w:rsidP="00697391">
                            <w:pPr>
                              <w:rPr>
                                <w:rFonts w:cs="Arial"/>
                                <w:sz w:val="22"/>
                                <w:szCs w:val="22"/>
                              </w:rPr>
                            </w:pPr>
                          </w:p>
                          <w:p w14:paraId="51F83201" w14:textId="77777777" w:rsidR="00697391" w:rsidRPr="00697391" w:rsidRDefault="00697391" w:rsidP="00697391">
                            <w:pPr>
                              <w:numPr>
                                <w:ilvl w:val="0"/>
                                <w:numId w:val="3"/>
                              </w:numPr>
                              <w:rPr>
                                <w:rFonts w:cs="Arial"/>
                                <w:sz w:val="22"/>
                                <w:szCs w:val="22"/>
                              </w:rPr>
                            </w:pPr>
                            <w:bookmarkStart w:id="2" w:name="a708386"/>
                            <w:bookmarkEnd w:id="2"/>
                            <w:r w:rsidRPr="00697391">
                              <w:rPr>
                                <w:rFonts w:cs="Arial"/>
                                <w:sz w:val="22"/>
                                <w:szCs w:val="22"/>
                              </w:rPr>
                              <w:t>Sheffield City Council gives notice that it proposes to make the Order under section 14(1) of the RTRA 1984 and any other enabling powers over an area of the highway named Storrs Lane from Spoon Lane to Spout Lane.</w:t>
                            </w:r>
                          </w:p>
                          <w:p w14:paraId="39A3337E" w14:textId="77777777" w:rsidR="00697391" w:rsidRPr="00697391" w:rsidRDefault="00697391" w:rsidP="00697391">
                            <w:pPr>
                              <w:numPr>
                                <w:ilvl w:val="0"/>
                                <w:numId w:val="3"/>
                              </w:numPr>
                              <w:rPr>
                                <w:rFonts w:cs="Arial"/>
                                <w:sz w:val="22"/>
                                <w:szCs w:val="22"/>
                              </w:rPr>
                            </w:pPr>
                            <w:r w:rsidRPr="00697391">
                              <w:rPr>
                                <w:rFonts w:cs="Arial"/>
                                <w:sz w:val="22"/>
                                <w:szCs w:val="22"/>
                              </w:rPr>
                              <w:t>The Order is needed because works are being or are proposed to be executed on or near the said highway.</w:t>
                            </w:r>
                          </w:p>
                          <w:p w14:paraId="44FB4E87" w14:textId="77777777" w:rsidR="00697391" w:rsidRPr="00697391" w:rsidRDefault="00697391" w:rsidP="00697391">
                            <w:pPr>
                              <w:numPr>
                                <w:ilvl w:val="0"/>
                                <w:numId w:val="3"/>
                              </w:numPr>
                              <w:rPr>
                                <w:rFonts w:cs="Arial"/>
                                <w:sz w:val="22"/>
                                <w:szCs w:val="22"/>
                              </w:rPr>
                            </w:pPr>
                            <w:bookmarkStart w:id="3" w:name="a530849"/>
                            <w:bookmarkEnd w:id="3"/>
                            <w:r w:rsidRPr="00697391">
                              <w:rPr>
                                <w:rFonts w:cs="Arial"/>
                                <w:sz w:val="22"/>
                                <w:szCs w:val="22"/>
                              </w:rPr>
                              <w:t>If the Order is made, the Order shall come into operation on 16</w:t>
                            </w:r>
                            <w:r w:rsidRPr="00697391">
                              <w:rPr>
                                <w:rFonts w:cs="Arial"/>
                                <w:sz w:val="22"/>
                                <w:szCs w:val="22"/>
                                <w:vertAlign w:val="superscript"/>
                              </w:rPr>
                              <w:t>th</w:t>
                            </w:r>
                            <w:r w:rsidRPr="00697391">
                              <w:rPr>
                                <w:rFonts w:cs="Arial"/>
                                <w:sz w:val="22"/>
                                <w:szCs w:val="22"/>
                              </w:rPr>
                              <w:t xml:space="preserve"> March 2026 and shall remain in force for a period of eight weeks.  The duration of the Order can be extended with the approval of the Secretary of State for Transport. The restriction specified will only have effect at such times and to such extent as indicated by the display of notices.</w:t>
                            </w:r>
                          </w:p>
                          <w:p w14:paraId="78005E24" w14:textId="77777777" w:rsidR="00697391" w:rsidRPr="00697391" w:rsidRDefault="00697391" w:rsidP="00697391">
                            <w:pPr>
                              <w:numPr>
                                <w:ilvl w:val="0"/>
                                <w:numId w:val="3"/>
                              </w:numPr>
                              <w:rPr>
                                <w:rFonts w:cs="Arial"/>
                                <w:sz w:val="22"/>
                                <w:szCs w:val="22"/>
                              </w:rPr>
                            </w:pPr>
                            <w:bookmarkStart w:id="4" w:name="a543323"/>
                            <w:bookmarkEnd w:id="4"/>
                            <w:r w:rsidRPr="00697391">
                              <w:rPr>
                                <w:rFonts w:cs="Arial"/>
                                <w:sz w:val="22"/>
                                <w:szCs w:val="22"/>
                              </w:rPr>
                              <w:t>While the Order is in operation:</w:t>
                            </w:r>
                            <w:bookmarkStart w:id="5" w:name="a285721"/>
                            <w:bookmarkEnd w:id="5"/>
                            <w:r w:rsidRPr="00697391">
                              <w:rPr>
                                <w:rFonts w:cs="Arial"/>
                                <w:sz w:val="22"/>
                                <w:szCs w:val="22"/>
                              </w:rPr>
                              <w:t xml:space="preserve"> it will prohibit any person from causing or permitting any vehicle to proceed or cause or permit any vehicle to wait or wait for the purposes of loading or unloading in areas of highway as described in paragraph 1 of the Order. Such prohibition shall not apply to pedestrian and vehicular access to frontages, contractor plant and local authority and emergency services vehicles.</w:t>
                            </w:r>
                          </w:p>
                          <w:p w14:paraId="412887C2" w14:textId="77777777" w:rsidR="00697391" w:rsidRPr="00697391" w:rsidRDefault="00697391" w:rsidP="00697391">
                            <w:pPr>
                              <w:numPr>
                                <w:ilvl w:val="0"/>
                                <w:numId w:val="3"/>
                              </w:numPr>
                              <w:rPr>
                                <w:rFonts w:cs="Arial"/>
                                <w:sz w:val="22"/>
                                <w:szCs w:val="22"/>
                              </w:rPr>
                            </w:pPr>
                            <w:r w:rsidRPr="00697391">
                              <w:rPr>
                                <w:rFonts w:cs="Arial"/>
                                <w:sz w:val="22"/>
                                <w:szCs w:val="22"/>
                              </w:rPr>
                              <w:t xml:space="preserve">Access to adjacent properties will be </w:t>
                            </w:r>
                            <w:proofErr w:type="gramStart"/>
                            <w:r w:rsidRPr="00697391">
                              <w:rPr>
                                <w:rFonts w:cs="Arial"/>
                                <w:sz w:val="22"/>
                                <w:szCs w:val="22"/>
                              </w:rPr>
                              <w:t>maintained at all times</w:t>
                            </w:r>
                            <w:proofErr w:type="gramEnd"/>
                            <w:r w:rsidRPr="00697391">
                              <w:rPr>
                                <w:rFonts w:cs="Arial"/>
                                <w:sz w:val="22"/>
                                <w:szCs w:val="22"/>
                              </w:rPr>
                              <w:t>.</w:t>
                            </w:r>
                          </w:p>
                          <w:p w14:paraId="4AED00E8" w14:textId="77777777" w:rsidR="00697391" w:rsidRPr="00697391" w:rsidRDefault="00697391" w:rsidP="00697391">
                            <w:pPr>
                              <w:numPr>
                                <w:ilvl w:val="0"/>
                                <w:numId w:val="3"/>
                              </w:numPr>
                              <w:rPr>
                                <w:rFonts w:cs="Arial"/>
                                <w:sz w:val="22"/>
                                <w:szCs w:val="22"/>
                              </w:rPr>
                            </w:pPr>
                            <w:r w:rsidRPr="00697391">
                              <w:rPr>
                                <w:rFonts w:cs="Arial"/>
                                <w:sz w:val="22"/>
                                <w:szCs w:val="22"/>
                              </w:rPr>
                              <w:t>The alternative route for the traffic affected by this order will be signed on site.</w:t>
                            </w:r>
                          </w:p>
                          <w:p w14:paraId="01489F8C" w14:textId="77777777" w:rsidR="00697391" w:rsidRPr="00697391" w:rsidRDefault="00697391" w:rsidP="00697391">
                            <w:pPr>
                              <w:numPr>
                                <w:ilvl w:val="0"/>
                                <w:numId w:val="3"/>
                              </w:numPr>
                              <w:rPr>
                                <w:rFonts w:cs="Arial"/>
                                <w:sz w:val="22"/>
                                <w:szCs w:val="22"/>
                              </w:rPr>
                            </w:pPr>
                            <w:r w:rsidRPr="00697391">
                              <w:rPr>
                                <w:rFonts w:cs="Arial"/>
                                <w:sz w:val="22"/>
                                <w:szCs w:val="22"/>
                              </w:rPr>
                              <w:t xml:space="preserve">A copy of the draft Order may be viewed on request by contacting the Council via </w:t>
                            </w:r>
                            <w:hyperlink r:id="rId11" w:history="1">
                              <w:r w:rsidRPr="00697391">
                                <w:rPr>
                                  <w:rStyle w:val="Hyperlink"/>
                                  <w:rFonts w:cs="Arial"/>
                                  <w:sz w:val="22"/>
                                  <w:szCs w:val="22"/>
                                </w:rPr>
                                <w:t>highways@sheffield.gov.uk</w:t>
                              </w:r>
                            </w:hyperlink>
                            <w:r w:rsidRPr="00697391">
                              <w:rPr>
                                <w:rFonts w:cs="Arial"/>
                                <w:sz w:val="22"/>
                                <w:szCs w:val="22"/>
                              </w:rPr>
                              <w:t>.</w:t>
                            </w:r>
                          </w:p>
                          <w:p w14:paraId="5A1D7A7A" w14:textId="77777777" w:rsidR="00697391" w:rsidRPr="00697391" w:rsidRDefault="00697391" w:rsidP="00697391">
                            <w:pPr>
                              <w:rPr>
                                <w:rFonts w:cs="Arial"/>
                                <w:sz w:val="22"/>
                                <w:szCs w:val="22"/>
                              </w:rPr>
                            </w:pPr>
                          </w:p>
                          <w:p w14:paraId="37F07223" w14:textId="77777777" w:rsidR="00697391" w:rsidRPr="00697391" w:rsidRDefault="00697391" w:rsidP="00697391">
                            <w:pPr>
                              <w:rPr>
                                <w:rFonts w:cs="Arial"/>
                                <w:sz w:val="22"/>
                                <w:szCs w:val="22"/>
                              </w:rPr>
                            </w:pPr>
                            <w:r w:rsidRPr="00697391">
                              <w:rPr>
                                <w:rFonts w:cs="Arial"/>
                                <w:sz w:val="22"/>
                                <w:szCs w:val="22"/>
                              </w:rPr>
                              <w:t>Dated 5</w:t>
                            </w:r>
                            <w:r w:rsidRPr="00697391">
                              <w:rPr>
                                <w:rFonts w:cs="Arial"/>
                                <w:sz w:val="22"/>
                                <w:szCs w:val="22"/>
                                <w:vertAlign w:val="superscript"/>
                              </w:rPr>
                              <w:t>th</w:t>
                            </w:r>
                            <w:r w:rsidRPr="00697391">
                              <w:rPr>
                                <w:rFonts w:cs="Arial"/>
                                <w:sz w:val="22"/>
                                <w:szCs w:val="22"/>
                              </w:rPr>
                              <w:t xml:space="preserve"> March 2026</w:t>
                            </w:r>
                          </w:p>
                          <w:p w14:paraId="1E578986" w14:textId="77777777" w:rsidR="00697391" w:rsidRPr="00697391" w:rsidRDefault="00697391" w:rsidP="00697391">
                            <w:pPr>
                              <w:rPr>
                                <w:rFonts w:cs="Arial"/>
                                <w:sz w:val="22"/>
                                <w:szCs w:val="22"/>
                              </w:rPr>
                            </w:pPr>
                            <w:r w:rsidRPr="00697391">
                              <w:rPr>
                                <w:rFonts w:cs="Arial"/>
                                <w:sz w:val="22"/>
                                <w:szCs w:val="22"/>
                              </w:rPr>
                              <w:t>Sheffield City Council</w:t>
                            </w:r>
                          </w:p>
                          <w:p w14:paraId="1F43A73C" w14:textId="77777777" w:rsidR="00697391" w:rsidRPr="00697391" w:rsidRDefault="00697391" w:rsidP="00697391">
                            <w:pPr>
                              <w:rPr>
                                <w:rFonts w:cs="Arial"/>
                                <w:sz w:val="22"/>
                                <w:szCs w:val="22"/>
                              </w:rPr>
                            </w:pPr>
                            <w:r w:rsidRPr="00697391">
                              <w:rPr>
                                <w:rFonts w:cs="Arial"/>
                                <w:sz w:val="22"/>
                                <w:szCs w:val="22"/>
                              </w:rPr>
                              <w:t xml:space="preserve">Town Hall, </w:t>
                            </w:r>
                            <w:proofErr w:type="spellStart"/>
                            <w:r w:rsidRPr="00697391">
                              <w:rPr>
                                <w:rFonts w:cs="Arial"/>
                                <w:sz w:val="22"/>
                                <w:szCs w:val="22"/>
                              </w:rPr>
                              <w:t>Pinstone</w:t>
                            </w:r>
                            <w:proofErr w:type="spellEnd"/>
                            <w:r w:rsidRPr="00697391">
                              <w:rPr>
                                <w:rFonts w:cs="Arial"/>
                                <w:sz w:val="22"/>
                                <w:szCs w:val="22"/>
                              </w:rPr>
                              <w:t xml:space="preserve"> Street, Sheffield, S1 2HH</w:t>
                            </w:r>
                          </w:p>
                          <w:p w14:paraId="227BC1DD" w14:textId="77777777" w:rsidR="00EE3235" w:rsidRPr="008C7D2D" w:rsidRDefault="00EE3235" w:rsidP="008C7D2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E32DA" id="_x0000_t202" coordsize="21600,21600" o:spt="202" path="m,l,21600r21600,l21600,xe">
                <v:stroke joinstyle="miter"/>
                <v:path gradientshapeok="t" o:connecttype="rect"/>
              </v:shapetype>
              <v:shape id="Text Box 7" o:spid="_x0000_s1026" type="#_x0000_t202" style="position:absolute;margin-left:-3.15pt;margin-top:9.2pt;width:7in;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or8gEAAMsDAAAOAAAAZHJzL2Uyb0RvYy54bWysU8Fu2zAMvQ/YPwi6L3aCNMuMOEWXIsOA&#10;bh3Q7QNkWbaFyaJGKbGzrx8lp2nQ3Yb5IJAi9cj3SG9ux96wo0KvwZZ8Pss5U1ZCrW1b8h/f9+/W&#10;nPkgbC0MWFXyk/L8dvv2zWZwhVpAB6ZWyAjE+mJwJe9CcEWWedmpXvgZOGUp2AD2IpCLbVajGAi9&#10;N9kiz1fZAFg7BKm8p9v7Kci3Cb9plAyPTeNVYKbk1FtIJ6azime23YiiReE6Lc9tiH/oohfaUtEL&#10;1L0Igh1Q/wXVa4ngoQkzCX0GTaOlShyIzTx/xeapE04lLiSOdxeZ/P+DlV+PT+4bsjB+hJEGmEh4&#10;9wDyp2cWdp2wrbpDhKFToqbC8yhZNjhfnJ9GqX3hI0g1fIGahiwOARLQ2GAfVSGejNBpAKeL6GoM&#10;TNLlapnn65xCkmKr9Q3ZaSyZKJ6fO/Thk4KeRaPkSFNN8OL44ENsRxTPKbGaB6PrvTYmOdhWO4Ps&#10;KGgD9ulLDF6lGRuTLcRnE2K8STwjtYlkGKuRgpFvBfWJGCNMG0V/ABkd4G/OBtqmkvtfB4GKM/PZ&#10;kmof5stlXL/kLG/eL8jB60h1HRFWElTJA2eTuQvTyh4c6rajStOcLNyR0o1OGrx0de6bNiZJc97u&#10;uJLXfsp6+Qe3fwAAAP//AwBQSwMEFAAGAAgAAAAhAK4uUdDeAAAACwEAAA8AAABkcnMvZG93bnJl&#10;di54bWxMj8FOwzAQRO9I/IO1SFxQaxdK0oY4FSCBuLb0AzbxNomI11HsNunf45zgtjszmn2b7ybb&#10;iQsNvnWsYbVUIIgrZ1quNRy/PxYbED4gG+wck4YredgVtzc5ZsaNvKfLIdQilrDPUEMTQp9J6auG&#10;LPql64mjd3KDxRDXoZZmwDGW204+KpVIiy3HCw329N5Q9XM4Ww2nr/HheTuWn+GY7tfJG7Zp6a5a&#10;399Nry8gAk3hLwwzfkSHIjKV7szGi07DInmKyahv1iBmX6lVCqKcp23UZJHL/z8UvwAAAP//AwBQ&#10;SwECLQAUAAYACAAAACEAtoM4kv4AAADhAQAAEwAAAAAAAAAAAAAAAAAAAAAAW0NvbnRlbnRfVHlw&#10;ZXNdLnhtbFBLAQItABQABgAIAAAAIQA4/SH/1gAAAJQBAAALAAAAAAAAAAAAAAAAAC8BAABfcmVs&#10;cy8ucmVsc1BLAQItABQABgAIAAAAIQCWpOor8gEAAMsDAAAOAAAAAAAAAAAAAAAAAC4CAABkcnMv&#10;ZTJvRG9jLnhtbFBLAQItABQABgAIAAAAIQCuLlHQ3gAAAAsBAAAPAAAAAAAAAAAAAAAAAEwEAABk&#10;cnMvZG93bnJldi54bWxQSwUGAAAAAAQABADzAAAAVwUAAAAA&#10;" stroked="f">
                <v:textbox>
                  <w:txbxContent>
                    <w:p w14:paraId="05C95D0A" w14:textId="77777777" w:rsidR="00375485" w:rsidRPr="00375485" w:rsidRDefault="00375485" w:rsidP="00375485">
                      <w:pPr>
                        <w:jc w:val="center"/>
                        <w:outlineLvl w:val="2"/>
                        <w:rPr>
                          <w:rFonts w:cs="Arial"/>
                          <w:b/>
                          <w:bCs/>
                          <w:sz w:val="27"/>
                          <w:szCs w:val="27"/>
                          <w:lang w:eastAsia="en-GB"/>
                        </w:rPr>
                      </w:pPr>
                    </w:p>
                    <w:p w14:paraId="66269373" w14:textId="77777777" w:rsidR="00697391" w:rsidRPr="00697391" w:rsidRDefault="00697391" w:rsidP="00697391">
                      <w:pPr>
                        <w:rPr>
                          <w:rFonts w:cs="Arial"/>
                          <w:b/>
                          <w:bCs/>
                          <w:sz w:val="22"/>
                          <w:szCs w:val="22"/>
                        </w:rPr>
                      </w:pPr>
                      <w:bookmarkStart w:id="6" w:name="LastEdit"/>
                      <w:bookmarkEnd w:id="6"/>
                      <w:r w:rsidRPr="00697391">
                        <w:rPr>
                          <w:rFonts w:cs="Arial"/>
                          <w:b/>
                          <w:bCs/>
                          <w:sz w:val="22"/>
                          <w:szCs w:val="22"/>
                        </w:rPr>
                        <w:t>SHEFFIELD CITY COUNCIL</w:t>
                      </w:r>
                    </w:p>
                    <w:p w14:paraId="70F38C0D" w14:textId="77777777" w:rsidR="00697391" w:rsidRPr="00697391" w:rsidRDefault="00697391" w:rsidP="00697391">
                      <w:pPr>
                        <w:rPr>
                          <w:rFonts w:cs="Arial"/>
                          <w:b/>
                          <w:bCs/>
                          <w:sz w:val="22"/>
                          <w:szCs w:val="22"/>
                        </w:rPr>
                      </w:pPr>
                    </w:p>
                    <w:p w14:paraId="4A50B06E" w14:textId="77777777" w:rsidR="00697391" w:rsidRPr="00697391" w:rsidRDefault="00697391" w:rsidP="00697391">
                      <w:pPr>
                        <w:rPr>
                          <w:rFonts w:cs="Arial"/>
                          <w:sz w:val="22"/>
                          <w:szCs w:val="22"/>
                        </w:rPr>
                      </w:pPr>
                      <w:bookmarkStart w:id="7" w:name="a956331"/>
                      <w:bookmarkEnd w:id="7"/>
                      <w:r w:rsidRPr="00697391">
                        <w:rPr>
                          <w:rFonts w:cs="Arial"/>
                          <w:b/>
                          <w:bCs/>
                          <w:sz w:val="22"/>
                          <w:szCs w:val="22"/>
                        </w:rPr>
                        <w:t>Section 14(1) of the Road Traffic Regulation Act 1984 (RTRA 1984)</w:t>
                      </w:r>
                      <w:r w:rsidRPr="00697391">
                        <w:rPr>
                          <w:rFonts w:cs="Arial"/>
                          <w:sz w:val="22"/>
                          <w:szCs w:val="22"/>
                        </w:rPr>
                        <w:t xml:space="preserve"> </w:t>
                      </w:r>
                      <w:r w:rsidRPr="00697391">
                        <w:rPr>
                          <w:rFonts w:cs="Arial"/>
                          <w:b/>
                          <w:bCs/>
                          <w:sz w:val="22"/>
                          <w:szCs w:val="22"/>
                        </w:rPr>
                        <w:t>and Regulation 3 of the Road Traffic (Temporary Restrictions) Procedure Regulations 1992 (</w:t>
                      </w:r>
                      <w:r w:rsidRPr="00697391">
                        <w:rPr>
                          <w:rFonts w:cs="Arial"/>
                          <w:b/>
                          <w:bCs/>
                          <w:i/>
                          <w:iCs/>
                          <w:sz w:val="22"/>
                          <w:szCs w:val="22"/>
                        </w:rPr>
                        <w:t>SI 1992/1215</w:t>
                      </w:r>
                      <w:r w:rsidRPr="00697391">
                        <w:rPr>
                          <w:rFonts w:cs="Arial"/>
                          <w:b/>
                          <w:bCs/>
                          <w:sz w:val="22"/>
                          <w:szCs w:val="22"/>
                        </w:rPr>
                        <w:t>)</w:t>
                      </w:r>
                    </w:p>
                    <w:p w14:paraId="148D4068" w14:textId="77777777" w:rsidR="00697391" w:rsidRPr="00697391" w:rsidRDefault="00697391" w:rsidP="00697391">
                      <w:pPr>
                        <w:rPr>
                          <w:rFonts w:cs="Arial"/>
                          <w:sz w:val="22"/>
                          <w:szCs w:val="22"/>
                        </w:rPr>
                      </w:pPr>
                    </w:p>
                    <w:p w14:paraId="09ECA476" w14:textId="77777777" w:rsidR="00697391" w:rsidRPr="00697391" w:rsidRDefault="00697391" w:rsidP="00697391">
                      <w:pPr>
                        <w:rPr>
                          <w:rFonts w:cs="Arial"/>
                          <w:sz w:val="22"/>
                          <w:szCs w:val="22"/>
                        </w:rPr>
                      </w:pPr>
                      <w:r w:rsidRPr="00697391">
                        <w:rPr>
                          <w:rFonts w:cs="Arial"/>
                          <w:b/>
                          <w:bCs/>
                          <w:sz w:val="22"/>
                          <w:szCs w:val="22"/>
                        </w:rPr>
                        <w:t xml:space="preserve">Storrs Lane (Prohibition of Vehicles) Order 2026 </w:t>
                      </w:r>
                      <w:r w:rsidRPr="00697391">
                        <w:rPr>
                          <w:rFonts w:cs="Arial"/>
                          <w:sz w:val="22"/>
                          <w:szCs w:val="22"/>
                        </w:rPr>
                        <w:t>(“the Order”)</w:t>
                      </w:r>
                    </w:p>
                    <w:p w14:paraId="566DEBB4" w14:textId="77777777" w:rsidR="00697391" w:rsidRPr="00697391" w:rsidRDefault="00697391" w:rsidP="00697391">
                      <w:pPr>
                        <w:rPr>
                          <w:rFonts w:cs="Arial"/>
                          <w:sz w:val="22"/>
                          <w:szCs w:val="22"/>
                        </w:rPr>
                      </w:pPr>
                    </w:p>
                    <w:p w14:paraId="51F83201" w14:textId="77777777" w:rsidR="00697391" w:rsidRPr="00697391" w:rsidRDefault="00697391" w:rsidP="00697391">
                      <w:pPr>
                        <w:numPr>
                          <w:ilvl w:val="0"/>
                          <w:numId w:val="3"/>
                        </w:numPr>
                        <w:rPr>
                          <w:rFonts w:cs="Arial"/>
                          <w:sz w:val="22"/>
                          <w:szCs w:val="22"/>
                        </w:rPr>
                      </w:pPr>
                      <w:bookmarkStart w:id="8" w:name="a708386"/>
                      <w:bookmarkEnd w:id="8"/>
                      <w:r w:rsidRPr="00697391">
                        <w:rPr>
                          <w:rFonts w:cs="Arial"/>
                          <w:sz w:val="22"/>
                          <w:szCs w:val="22"/>
                        </w:rPr>
                        <w:t>Sheffield City Council gives notice that it proposes to make the Order under section 14(1) of the RTRA 1984 and any other enabling powers over an area of the highway named Storrs Lane from Spoon Lane to Spout Lane.</w:t>
                      </w:r>
                    </w:p>
                    <w:p w14:paraId="39A3337E" w14:textId="77777777" w:rsidR="00697391" w:rsidRPr="00697391" w:rsidRDefault="00697391" w:rsidP="00697391">
                      <w:pPr>
                        <w:numPr>
                          <w:ilvl w:val="0"/>
                          <w:numId w:val="3"/>
                        </w:numPr>
                        <w:rPr>
                          <w:rFonts w:cs="Arial"/>
                          <w:sz w:val="22"/>
                          <w:szCs w:val="22"/>
                        </w:rPr>
                      </w:pPr>
                      <w:r w:rsidRPr="00697391">
                        <w:rPr>
                          <w:rFonts w:cs="Arial"/>
                          <w:sz w:val="22"/>
                          <w:szCs w:val="22"/>
                        </w:rPr>
                        <w:t>The Order is needed because works are being or are proposed to be executed on or near the said highway.</w:t>
                      </w:r>
                    </w:p>
                    <w:p w14:paraId="44FB4E87" w14:textId="77777777" w:rsidR="00697391" w:rsidRPr="00697391" w:rsidRDefault="00697391" w:rsidP="00697391">
                      <w:pPr>
                        <w:numPr>
                          <w:ilvl w:val="0"/>
                          <w:numId w:val="3"/>
                        </w:numPr>
                        <w:rPr>
                          <w:rFonts w:cs="Arial"/>
                          <w:sz w:val="22"/>
                          <w:szCs w:val="22"/>
                        </w:rPr>
                      </w:pPr>
                      <w:bookmarkStart w:id="9" w:name="a530849"/>
                      <w:bookmarkEnd w:id="9"/>
                      <w:r w:rsidRPr="00697391">
                        <w:rPr>
                          <w:rFonts w:cs="Arial"/>
                          <w:sz w:val="22"/>
                          <w:szCs w:val="22"/>
                        </w:rPr>
                        <w:t>If the Order is made, the Order shall come into operation on 16</w:t>
                      </w:r>
                      <w:r w:rsidRPr="00697391">
                        <w:rPr>
                          <w:rFonts w:cs="Arial"/>
                          <w:sz w:val="22"/>
                          <w:szCs w:val="22"/>
                          <w:vertAlign w:val="superscript"/>
                        </w:rPr>
                        <w:t>th</w:t>
                      </w:r>
                      <w:r w:rsidRPr="00697391">
                        <w:rPr>
                          <w:rFonts w:cs="Arial"/>
                          <w:sz w:val="22"/>
                          <w:szCs w:val="22"/>
                        </w:rPr>
                        <w:t xml:space="preserve"> March 2026 and shall remain in force for a period of eight weeks.  The duration of the Order can be extended with the approval of the Secretary of State for Transport. The restriction specified will only have effect at such times and to such extent as indicated by the display of notices.</w:t>
                      </w:r>
                    </w:p>
                    <w:p w14:paraId="78005E24" w14:textId="77777777" w:rsidR="00697391" w:rsidRPr="00697391" w:rsidRDefault="00697391" w:rsidP="00697391">
                      <w:pPr>
                        <w:numPr>
                          <w:ilvl w:val="0"/>
                          <w:numId w:val="3"/>
                        </w:numPr>
                        <w:rPr>
                          <w:rFonts w:cs="Arial"/>
                          <w:sz w:val="22"/>
                          <w:szCs w:val="22"/>
                        </w:rPr>
                      </w:pPr>
                      <w:bookmarkStart w:id="10" w:name="a543323"/>
                      <w:bookmarkEnd w:id="10"/>
                      <w:r w:rsidRPr="00697391">
                        <w:rPr>
                          <w:rFonts w:cs="Arial"/>
                          <w:sz w:val="22"/>
                          <w:szCs w:val="22"/>
                        </w:rPr>
                        <w:t>While the Order is in operation:</w:t>
                      </w:r>
                      <w:bookmarkStart w:id="11" w:name="a285721"/>
                      <w:bookmarkEnd w:id="11"/>
                      <w:r w:rsidRPr="00697391">
                        <w:rPr>
                          <w:rFonts w:cs="Arial"/>
                          <w:sz w:val="22"/>
                          <w:szCs w:val="22"/>
                        </w:rPr>
                        <w:t xml:space="preserve"> it will prohibit any person from causing or permitting any vehicle to proceed or cause or permit any vehicle to wait or wait for the purposes of loading or unloading in areas of highway as described in paragraph 1 of the Order. Such prohibition shall not apply to pedestrian and vehicular access to frontages, contractor plant and local authority and emergency services vehicles.</w:t>
                      </w:r>
                    </w:p>
                    <w:p w14:paraId="412887C2" w14:textId="77777777" w:rsidR="00697391" w:rsidRPr="00697391" w:rsidRDefault="00697391" w:rsidP="00697391">
                      <w:pPr>
                        <w:numPr>
                          <w:ilvl w:val="0"/>
                          <w:numId w:val="3"/>
                        </w:numPr>
                        <w:rPr>
                          <w:rFonts w:cs="Arial"/>
                          <w:sz w:val="22"/>
                          <w:szCs w:val="22"/>
                        </w:rPr>
                      </w:pPr>
                      <w:r w:rsidRPr="00697391">
                        <w:rPr>
                          <w:rFonts w:cs="Arial"/>
                          <w:sz w:val="22"/>
                          <w:szCs w:val="22"/>
                        </w:rPr>
                        <w:t xml:space="preserve">Access to adjacent properties will be </w:t>
                      </w:r>
                      <w:proofErr w:type="gramStart"/>
                      <w:r w:rsidRPr="00697391">
                        <w:rPr>
                          <w:rFonts w:cs="Arial"/>
                          <w:sz w:val="22"/>
                          <w:szCs w:val="22"/>
                        </w:rPr>
                        <w:t>maintained at all times</w:t>
                      </w:r>
                      <w:proofErr w:type="gramEnd"/>
                      <w:r w:rsidRPr="00697391">
                        <w:rPr>
                          <w:rFonts w:cs="Arial"/>
                          <w:sz w:val="22"/>
                          <w:szCs w:val="22"/>
                        </w:rPr>
                        <w:t>.</w:t>
                      </w:r>
                    </w:p>
                    <w:p w14:paraId="4AED00E8" w14:textId="77777777" w:rsidR="00697391" w:rsidRPr="00697391" w:rsidRDefault="00697391" w:rsidP="00697391">
                      <w:pPr>
                        <w:numPr>
                          <w:ilvl w:val="0"/>
                          <w:numId w:val="3"/>
                        </w:numPr>
                        <w:rPr>
                          <w:rFonts w:cs="Arial"/>
                          <w:sz w:val="22"/>
                          <w:szCs w:val="22"/>
                        </w:rPr>
                      </w:pPr>
                      <w:r w:rsidRPr="00697391">
                        <w:rPr>
                          <w:rFonts w:cs="Arial"/>
                          <w:sz w:val="22"/>
                          <w:szCs w:val="22"/>
                        </w:rPr>
                        <w:t>The alternative route for the traffic affected by this order will be signed on site.</w:t>
                      </w:r>
                    </w:p>
                    <w:p w14:paraId="01489F8C" w14:textId="77777777" w:rsidR="00697391" w:rsidRPr="00697391" w:rsidRDefault="00697391" w:rsidP="00697391">
                      <w:pPr>
                        <w:numPr>
                          <w:ilvl w:val="0"/>
                          <w:numId w:val="3"/>
                        </w:numPr>
                        <w:rPr>
                          <w:rFonts w:cs="Arial"/>
                          <w:sz w:val="22"/>
                          <w:szCs w:val="22"/>
                        </w:rPr>
                      </w:pPr>
                      <w:r w:rsidRPr="00697391">
                        <w:rPr>
                          <w:rFonts w:cs="Arial"/>
                          <w:sz w:val="22"/>
                          <w:szCs w:val="22"/>
                        </w:rPr>
                        <w:t xml:space="preserve">A copy of the draft Order may be viewed on request by contacting the Council via </w:t>
                      </w:r>
                      <w:hyperlink r:id="rId12" w:history="1">
                        <w:r w:rsidRPr="00697391">
                          <w:rPr>
                            <w:rStyle w:val="Hyperlink"/>
                            <w:rFonts w:cs="Arial"/>
                            <w:sz w:val="22"/>
                            <w:szCs w:val="22"/>
                          </w:rPr>
                          <w:t>highways@sheffield.gov.uk</w:t>
                        </w:r>
                      </w:hyperlink>
                      <w:r w:rsidRPr="00697391">
                        <w:rPr>
                          <w:rFonts w:cs="Arial"/>
                          <w:sz w:val="22"/>
                          <w:szCs w:val="22"/>
                        </w:rPr>
                        <w:t>.</w:t>
                      </w:r>
                    </w:p>
                    <w:p w14:paraId="5A1D7A7A" w14:textId="77777777" w:rsidR="00697391" w:rsidRPr="00697391" w:rsidRDefault="00697391" w:rsidP="00697391">
                      <w:pPr>
                        <w:rPr>
                          <w:rFonts w:cs="Arial"/>
                          <w:sz w:val="22"/>
                          <w:szCs w:val="22"/>
                        </w:rPr>
                      </w:pPr>
                    </w:p>
                    <w:p w14:paraId="37F07223" w14:textId="77777777" w:rsidR="00697391" w:rsidRPr="00697391" w:rsidRDefault="00697391" w:rsidP="00697391">
                      <w:pPr>
                        <w:rPr>
                          <w:rFonts w:cs="Arial"/>
                          <w:sz w:val="22"/>
                          <w:szCs w:val="22"/>
                        </w:rPr>
                      </w:pPr>
                      <w:r w:rsidRPr="00697391">
                        <w:rPr>
                          <w:rFonts w:cs="Arial"/>
                          <w:sz w:val="22"/>
                          <w:szCs w:val="22"/>
                        </w:rPr>
                        <w:t>Dated 5</w:t>
                      </w:r>
                      <w:r w:rsidRPr="00697391">
                        <w:rPr>
                          <w:rFonts w:cs="Arial"/>
                          <w:sz w:val="22"/>
                          <w:szCs w:val="22"/>
                          <w:vertAlign w:val="superscript"/>
                        </w:rPr>
                        <w:t>th</w:t>
                      </w:r>
                      <w:r w:rsidRPr="00697391">
                        <w:rPr>
                          <w:rFonts w:cs="Arial"/>
                          <w:sz w:val="22"/>
                          <w:szCs w:val="22"/>
                        </w:rPr>
                        <w:t xml:space="preserve"> March 2026</w:t>
                      </w:r>
                    </w:p>
                    <w:p w14:paraId="1E578986" w14:textId="77777777" w:rsidR="00697391" w:rsidRPr="00697391" w:rsidRDefault="00697391" w:rsidP="00697391">
                      <w:pPr>
                        <w:rPr>
                          <w:rFonts w:cs="Arial"/>
                          <w:sz w:val="22"/>
                          <w:szCs w:val="22"/>
                        </w:rPr>
                      </w:pPr>
                      <w:r w:rsidRPr="00697391">
                        <w:rPr>
                          <w:rFonts w:cs="Arial"/>
                          <w:sz w:val="22"/>
                          <w:szCs w:val="22"/>
                        </w:rPr>
                        <w:t>Sheffield City Council</w:t>
                      </w:r>
                    </w:p>
                    <w:p w14:paraId="1F43A73C" w14:textId="77777777" w:rsidR="00697391" w:rsidRPr="00697391" w:rsidRDefault="00697391" w:rsidP="00697391">
                      <w:pPr>
                        <w:rPr>
                          <w:rFonts w:cs="Arial"/>
                          <w:sz w:val="22"/>
                          <w:szCs w:val="22"/>
                        </w:rPr>
                      </w:pPr>
                      <w:r w:rsidRPr="00697391">
                        <w:rPr>
                          <w:rFonts w:cs="Arial"/>
                          <w:sz w:val="22"/>
                          <w:szCs w:val="22"/>
                        </w:rPr>
                        <w:t xml:space="preserve">Town Hall, </w:t>
                      </w:r>
                      <w:proofErr w:type="spellStart"/>
                      <w:r w:rsidRPr="00697391">
                        <w:rPr>
                          <w:rFonts w:cs="Arial"/>
                          <w:sz w:val="22"/>
                          <w:szCs w:val="22"/>
                        </w:rPr>
                        <w:t>Pinstone</w:t>
                      </w:r>
                      <w:proofErr w:type="spellEnd"/>
                      <w:r w:rsidRPr="00697391">
                        <w:rPr>
                          <w:rFonts w:cs="Arial"/>
                          <w:sz w:val="22"/>
                          <w:szCs w:val="22"/>
                        </w:rPr>
                        <w:t xml:space="preserve"> Street, Sheffield, S1 2HH</w:t>
                      </w:r>
                    </w:p>
                    <w:p w14:paraId="227BC1DD" w14:textId="77777777" w:rsidR="00EE3235" w:rsidRPr="008C7D2D" w:rsidRDefault="00EE3235" w:rsidP="008C7D2D">
                      <w:pPr>
                        <w:rPr>
                          <w:rFonts w:cs="Arial"/>
                        </w:rPr>
                      </w:pPr>
                    </w:p>
                  </w:txbxContent>
                </v:textbox>
              </v:shape>
            </w:pict>
          </mc:Fallback>
        </mc:AlternateContent>
      </w:r>
      <w:r w:rsidR="00EE3235">
        <w:rPr>
          <w:b/>
          <w:sz w:val="28"/>
          <w:szCs w:val="28"/>
        </w:rPr>
        <w:t xml:space="preserve"> </w:t>
      </w:r>
    </w:p>
    <w:p w14:paraId="663A86F4" w14:textId="76A2DEFB" w:rsidR="00FE5DD6" w:rsidRDefault="00BE0EC4">
      <w:pPr>
        <w:pStyle w:val="Title"/>
        <w:rPr>
          <w:sz w:val="28"/>
        </w:rPr>
      </w:pPr>
      <w:r>
        <w:rPr>
          <w:rFonts w:cs="Arial"/>
          <w:noProof/>
          <w:sz w:val="28"/>
          <w:szCs w:val="28"/>
          <w:lang w:eastAsia="en-GB"/>
        </w:rPr>
        <mc:AlternateContent>
          <mc:Choice Requires="wps">
            <w:drawing>
              <wp:anchor distT="0" distB="0" distL="114300" distR="114300" simplePos="0" relativeHeight="251658240" behindDoc="0" locked="0" layoutInCell="1" allowOverlap="1" wp14:anchorId="773190FC" wp14:editId="1154A0A0">
                <wp:simplePos x="0" y="0"/>
                <wp:positionH relativeFrom="column">
                  <wp:posOffset>74295</wp:posOffset>
                </wp:positionH>
                <wp:positionV relativeFrom="paragraph">
                  <wp:posOffset>6997700</wp:posOffset>
                </wp:positionV>
                <wp:extent cx="6286500" cy="0"/>
                <wp:effectExtent l="0" t="0" r="0" b="0"/>
                <wp:wrapNone/>
                <wp:docPr id="6001370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4D59"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51pt" to="500.8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G6sAEAAEkDAAAOAAAAZHJzL2Uyb0RvYy54bWysU01v2zAMvQ/YfxB0X+wEWFY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yv7tYf6zQT&#10;dY1V0FwLA3H8YnAU2Wilsz7rAA2cnjhmItBcU7Lb46N1rszSeTG18tM6LUepYHRW52jOY+oPO0fi&#10;BHkdylfaSpG3aYRHrwvaYEB/vtgRrHu10+vOX9TIAuRt4+aA+rynq0ppXoXmZbfyQry9l+rff8D2&#10;FwAAAP//AwBQSwMEFAAGAAgAAAAhAEAKkUjYAAAADQEAAA8AAABkcnMvZG93bnJldi54bWxMT8tO&#10;wzAQvCPxD9YicaN2W0GrEKdCkTj1ROEDnNjEBnud2m4b+Ho2BwSn1Tw0O1PvpuDZ2aTsIkpYLgQw&#10;g33UDgcJb6/Pd1tguSjUykc0Er5Mhl1zfVWrSscLvpjzoQyMQjBXSoItZaw4z701QeVFHA2S9h5T&#10;UIVgGrhO6kLhwfOVEA88KIf0warRtNb0n4dTkHDv8IOPafLt3k1r27Xb4/E7S3l7Mz09AitmKn9m&#10;mOtTdWioUxdPqDPzhJcbcs5XrGjU7BBi5rpfjjc1/7+i+QEAAP//AwBQSwECLQAUAAYACAAAACEA&#10;toM4kv4AAADhAQAAEwAAAAAAAAAAAAAAAAAAAAAAW0NvbnRlbnRfVHlwZXNdLnhtbFBLAQItABQA&#10;BgAIAAAAIQA4/SH/1gAAAJQBAAALAAAAAAAAAAAAAAAAAC8BAABfcmVscy8ucmVsc1BLAQItABQA&#10;BgAIAAAAIQDpyvG6sAEAAEkDAAAOAAAAAAAAAAAAAAAAAC4CAABkcnMvZTJvRG9jLnhtbFBLAQIt&#10;ABQABgAIAAAAIQBACpFI2AAAAA0BAAAPAAAAAAAAAAAAAAAAAAoEAABkcnMvZG93bnJldi54bWxQ&#10;SwUGAAAAAAQABADzAAAADwUAAAAA&#10;" strokeweight="6pt"/>
            </w:pict>
          </mc:Fallback>
        </mc:AlternateContent>
      </w:r>
    </w:p>
    <w:sectPr w:rsidR="00FE5DD6" w:rsidSect="00846400">
      <w:pgSz w:w="11907" w:h="16840" w:code="9"/>
      <w:pgMar w:top="1440" w:right="862" w:bottom="862" w:left="86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8EA8"/>
    <w:multiLevelType w:val="hybridMultilevel"/>
    <w:tmpl w:val="00000000"/>
    <w:lvl w:ilvl="0" w:tplc="74BA7754">
      <w:start w:val="1"/>
      <w:numFmt w:val="lowerLetter"/>
      <w:lvlText w:val="%1)"/>
      <w:lvlJc w:val="left"/>
      <w:pPr>
        <w:ind w:left="720" w:hanging="360"/>
      </w:pPr>
    </w:lvl>
    <w:lvl w:ilvl="1" w:tplc="65062040">
      <w:start w:val="1"/>
      <w:numFmt w:val="lowerLetter"/>
      <w:lvlText w:val="%2."/>
      <w:lvlJc w:val="left"/>
      <w:pPr>
        <w:ind w:left="1440" w:hanging="360"/>
      </w:pPr>
    </w:lvl>
    <w:lvl w:ilvl="2" w:tplc="B9C8E608">
      <w:start w:val="1"/>
      <w:numFmt w:val="lowerRoman"/>
      <w:lvlText w:val="%3."/>
      <w:lvlJc w:val="right"/>
      <w:pPr>
        <w:ind w:left="2160" w:hanging="180"/>
      </w:pPr>
    </w:lvl>
    <w:lvl w:ilvl="3" w:tplc="58704932">
      <w:start w:val="1"/>
      <w:numFmt w:val="decimal"/>
      <w:lvlText w:val="%4."/>
      <w:lvlJc w:val="left"/>
      <w:pPr>
        <w:ind w:left="2880" w:hanging="360"/>
      </w:pPr>
    </w:lvl>
    <w:lvl w:ilvl="4" w:tplc="68F62784">
      <w:start w:val="1"/>
      <w:numFmt w:val="lowerLetter"/>
      <w:lvlText w:val="%5."/>
      <w:lvlJc w:val="left"/>
      <w:pPr>
        <w:ind w:left="3600" w:hanging="360"/>
      </w:pPr>
    </w:lvl>
    <w:lvl w:ilvl="5" w:tplc="5538B75A">
      <w:start w:val="1"/>
      <w:numFmt w:val="lowerRoman"/>
      <w:lvlText w:val="%6."/>
      <w:lvlJc w:val="right"/>
      <w:pPr>
        <w:ind w:left="4320" w:hanging="180"/>
      </w:pPr>
    </w:lvl>
    <w:lvl w:ilvl="6" w:tplc="6E228FE6">
      <w:start w:val="1"/>
      <w:numFmt w:val="decimal"/>
      <w:lvlText w:val="%7."/>
      <w:lvlJc w:val="left"/>
      <w:pPr>
        <w:ind w:left="5040" w:hanging="360"/>
      </w:pPr>
    </w:lvl>
    <w:lvl w:ilvl="7" w:tplc="D7D45DD6">
      <w:start w:val="1"/>
      <w:numFmt w:val="lowerLetter"/>
      <w:lvlText w:val="%8."/>
      <w:lvlJc w:val="left"/>
      <w:pPr>
        <w:ind w:left="5760" w:hanging="360"/>
      </w:pPr>
    </w:lvl>
    <w:lvl w:ilvl="8" w:tplc="68B8F0C8">
      <w:start w:val="1"/>
      <w:numFmt w:val="lowerRoman"/>
      <w:lvlText w:val="%9."/>
      <w:lvlJc w:val="right"/>
      <w:pPr>
        <w:ind w:left="6480" w:hanging="180"/>
      </w:pPr>
    </w:lvl>
  </w:abstractNum>
  <w:abstractNum w:abstractNumId="1" w15:restartNumberingAfterBreak="0">
    <w:nsid w:val="0B56CCC3"/>
    <w:multiLevelType w:val="hybridMultilevel"/>
    <w:tmpl w:val="00000000"/>
    <w:lvl w:ilvl="0" w:tplc="F8BA91D0">
      <w:start w:val="1"/>
      <w:numFmt w:val="decimal"/>
      <w:lvlText w:val="%1."/>
      <w:lvlJc w:val="left"/>
      <w:pPr>
        <w:ind w:left="720" w:hanging="360"/>
      </w:pPr>
    </w:lvl>
    <w:lvl w:ilvl="1" w:tplc="3A7CF5A4">
      <w:start w:val="1"/>
      <w:numFmt w:val="lowerLetter"/>
      <w:lvlText w:val="%2."/>
      <w:lvlJc w:val="left"/>
      <w:pPr>
        <w:ind w:left="1440" w:hanging="360"/>
      </w:pPr>
    </w:lvl>
    <w:lvl w:ilvl="2" w:tplc="6096D35A">
      <w:start w:val="1"/>
      <w:numFmt w:val="lowerRoman"/>
      <w:lvlText w:val="%3."/>
      <w:lvlJc w:val="right"/>
      <w:pPr>
        <w:ind w:left="2160" w:hanging="180"/>
      </w:pPr>
    </w:lvl>
    <w:lvl w:ilvl="3" w:tplc="CA0A9AC0">
      <w:start w:val="1"/>
      <w:numFmt w:val="decimal"/>
      <w:lvlText w:val="%4."/>
      <w:lvlJc w:val="left"/>
      <w:pPr>
        <w:ind w:left="2880" w:hanging="360"/>
      </w:pPr>
    </w:lvl>
    <w:lvl w:ilvl="4" w:tplc="474A4A92">
      <w:start w:val="1"/>
      <w:numFmt w:val="lowerLetter"/>
      <w:lvlText w:val="%5."/>
      <w:lvlJc w:val="left"/>
      <w:pPr>
        <w:ind w:left="3600" w:hanging="360"/>
      </w:pPr>
    </w:lvl>
    <w:lvl w:ilvl="5" w:tplc="3E9A1B46">
      <w:start w:val="1"/>
      <w:numFmt w:val="lowerRoman"/>
      <w:lvlText w:val="%6."/>
      <w:lvlJc w:val="right"/>
      <w:pPr>
        <w:ind w:left="4320" w:hanging="180"/>
      </w:pPr>
    </w:lvl>
    <w:lvl w:ilvl="6" w:tplc="A6AECC4C">
      <w:start w:val="1"/>
      <w:numFmt w:val="decimal"/>
      <w:lvlText w:val="%7."/>
      <w:lvlJc w:val="left"/>
      <w:pPr>
        <w:ind w:left="5040" w:hanging="360"/>
      </w:pPr>
    </w:lvl>
    <w:lvl w:ilvl="7" w:tplc="1E785586">
      <w:start w:val="1"/>
      <w:numFmt w:val="lowerLetter"/>
      <w:lvlText w:val="%8."/>
      <w:lvlJc w:val="left"/>
      <w:pPr>
        <w:ind w:left="5760" w:hanging="360"/>
      </w:pPr>
    </w:lvl>
    <w:lvl w:ilvl="8" w:tplc="89D07120">
      <w:start w:val="1"/>
      <w:numFmt w:val="lowerRoman"/>
      <w:lvlText w:val="%9."/>
      <w:lvlJc w:val="right"/>
      <w:pPr>
        <w:ind w:left="6480" w:hanging="180"/>
      </w:pPr>
    </w:lvl>
  </w:abstractNum>
  <w:abstractNum w:abstractNumId="2" w15:restartNumberingAfterBreak="0">
    <w:nsid w:val="2A595C6D"/>
    <w:multiLevelType w:val="hybridMultilevel"/>
    <w:tmpl w:val="FEAEDE6A"/>
    <w:lvl w:ilvl="0" w:tplc="96DE51BE">
      <w:start w:val="1"/>
      <w:numFmt w:val="decimal"/>
      <w:lvlText w:val="%1."/>
      <w:lvlJc w:val="left"/>
      <w:pPr>
        <w:ind w:left="720" w:hanging="360"/>
      </w:pPr>
    </w:lvl>
    <w:lvl w:ilvl="1" w:tplc="513CC5C0">
      <w:start w:val="1"/>
      <w:numFmt w:val="lowerLetter"/>
      <w:lvlText w:val="%2."/>
      <w:lvlJc w:val="left"/>
      <w:pPr>
        <w:ind w:left="1440" w:hanging="360"/>
      </w:pPr>
    </w:lvl>
    <w:lvl w:ilvl="2" w:tplc="FD7042B6">
      <w:start w:val="1"/>
      <w:numFmt w:val="lowerRoman"/>
      <w:lvlText w:val="%3."/>
      <w:lvlJc w:val="right"/>
      <w:pPr>
        <w:ind w:left="2160" w:hanging="180"/>
      </w:pPr>
    </w:lvl>
    <w:lvl w:ilvl="3" w:tplc="C2DAB204">
      <w:start w:val="1"/>
      <w:numFmt w:val="decimal"/>
      <w:lvlText w:val="%4."/>
      <w:lvlJc w:val="left"/>
      <w:pPr>
        <w:ind w:left="2880" w:hanging="360"/>
      </w:pPr>
    </w:lvl>
    <w:lvl w:ilvl="4" w:tplc="BC98CA54">
      <w:start w:val="1"/>
      <w:numFmt w:val="lowerLetter"/>
      <w:lvlText w:val="%5."/>
      <w:lvlJc w:val="left"/>
      <w:pPr>
        <w:ind w:left="3600" w:hanging="360"/>
      </w:pPr>
    </w:lvl>
    <w:lvl w:ilvl="5" w:tplc="8A4873F8">
      <w:start w:val="1"/>
      <w:numFmt w:val="lowerRoman"/>
      <w:lvlText w:val="%6."/>
      <w:lvlJc w:val="right"/>
      <w:pPr>
        <w:ind w:left="4320" w:hanging="180"/>
      </w:pPr>
    </w:lvl>
    <w:lvl w:ilvl="6" w:tplc="5AB8BF82">
      <w:start w:val="1"/>
      <w:numFmt w:val="decimal"/>
      <w:lvlText w:val="%7."/>
      <w:lvlJc w:val="left"/>
      <w:pPr>
        <w:ind w:left="5040" w:hanging="360"/>
      </w:pPr>
    </w:lvl>
    <w:lvl w:ilvl="7" w:tplc="57F01F22">
      <w:start w:val="1"/>
      <w:numFmt w:val="lowerLetter"/>
      <w:lvlText w:val="%8."/>
      <w:lvlJc w:val="left"/>
      <w:pPr>
        <w:ind w:left="5760" w:hanging="360"/>
      </w:pPr>
    </w:lvl>
    <w:lvl w:ilvl="8" w:tplc="AFD03902">
      <w:start w:val="1"/>
      <w:numFmt w:val="lowerRoman"/>
      <w:lvlText w:val="%9."/>
      <w:lvlJc w:val="right"/>
      <w:pPr>
        <w:ind w:left="6480" w:hanging="180"/>
      </w:pPr>
    </w:lvl>
  </w:abstractNum>
  <w:abstractNum w:abstractNumId="3" w15:restartNumberingAfterBreak="0">
    <w:nsid w:val="427B2DB8"/>
    <w:multiLevelType w:val="hybridMultilevel"/>
    <w:tmpl w:val="64BA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3320EA"/>
    <w:multiLevelType w:val="hybridMultilevel"/>
    <w:tmpl w:val="37BC7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248804">
    <w:abstractNumId w:val="3"/>
  </w:num>
  <w:num w:numId="2" w16cid:durableId="1573156571">
    <w:abstractNumId w:val="4"/>
  </w:num>
  <w:num w:numId="3" w16cid:durableId="1714844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9775545">
    <w:abstractNumId w:val="0"/>
  </w:num>
  <w:num w:numId="5" w16cid:durableId="118957020">
    <w:abstractNumId w:val="1"/>
  </w:num>
  <w:num w:numId="6" w16cid:durableId="60558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60"/>
    <w:rsid w:val="000026F9"/>
    <w:rsid w:val="000E1C4B"/>
    <w:rsid w:val="00101E1A"/>
    <w:rsid w:val="00126106"/>
    <w:rsid w:val="001C6FD4"/>
    <w:rsid w:val="00230FA9"/>
    <w:rsid w:val="00243151"/>
    <w:rsid w:val="00282C4E"/>
    <w:rsid w:val="002B7060"/>
    <w:rsid w:val="00304B03"/>
    <w:rsid w:val="00375485"/>
    <w:rsid w:val="00404C15"/>
    <w:rsid w:val="00475EBE"/>
    <w:rsid w:val="00512661"/>
    <w:rsid w:val="00552B5B"/>
    <w:rsid w:val="00584303"/>
    <w:rsid w:val="00592308"/>
    <w:rsid w:val="005B3162"/>
    <w:rsid w:val="005D65F7"/>
    <w:rsid w:val="0065765F"/>
    <w:rsid w:val="00697391"/>
    <w:rsid w:val="006B00B9"/>
    <w:rsid w:val="006B4A02"/>
    <w:rsid w:val="006F6652"/>
    <w:rsid w:val="00706667"/>
    <w:rsid w:val="00714A00"/>
    <w:rsid w:val="007925AD"/>
    <w:rsid w:val="007B6EB6"/>
    <w:rsid w:val="007C3F5F"/>
    <w:rsid w:val="00805359"/>
    <w:rsid w:val="00807D22"/>
    <w:rsid w:val="00846400"/>
    <w:rsid w:val="0085708A"/>
    <w:rsid w:val="0087063A"/>
    <w:rsid w:val="00892E16"/>
    <w:rsid w:val="008B5337"/>
    <w:rsid w:val="008C7D2D"/>
    <w:rsid w:val="0097530A"/>
    <w:rsid w:val="009B4CBE"/>
    <w:rsid w:val="009E24AC"/>
    <w:rsid w:val="00A2480F"/>
    <w:rsid w:val="00A25E94"/>
    <w:rsid w:val="00A51FAD"/>
    <w:rsid w:val="00AA3CB7"/>
    <w:rsid w:val="00AB3B16"/>
    <w:rsid w:val="00AD0849"/>
    <w:rsid w:val="00B05217"/>
    <w:rsid w:val="00B10C06"/>
    <w:rsid w:val="00B1701E"/>
    <w:rsid w:val="00B51186"/>
    <w:rsid w:val="00BB4EA8"/>
    <w:rsid w:val="00BE0EC4"/>
    <w:rsid w:val="00CB0918"/>
    <w:rsid w:val="00CF1621"/>
    <w:rsid w:val="00D1166A"/>
    <w:rsid w:val="00D25552"/>
    <w:rsid w:val="00DF1D76"/>
    <w:rsid w:val="00DF6CFE"/>
    <w:rsid w:val="00E337D2"/>
    <w:rsid w:val="00EE3235"/>
    <w:rsid w:val="00F152AE"/>
    <w:rsid w:val="00F15379"/>
    <w:rsid w:val="00F265FD"/>
    <w:rsid w:val="00F45ECD"/>
    <w:rsid w:val="00F82604"/>
    <w:rsid w:val="00FE5DD6"/>
    <w:rsid w:val="00FE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15506"/>
  <w15:chartTrackingRefBased/>
  <w15:docId w15:val="{7E8EFBA1-FB26-4E8F-9E29-B24BF7B4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outlineLvl w:val="0"/>
    </w:pPr>
    <w:rPr>
      <w:rFonts w:ascii="Arial Rounded MT Bold" w:hAnsi="Arial Rounded MT Bold"/>
      <w:b/>
    </w:rPr>
  </w:style>
  <w:style w:type="paragraph" w:styleId="Heading2">
    <w:name w:val="heading 2"/>
    <w:basedOn w:val="Normal"/>
    <w:next w:val="Normal"/>
    <w:qFormat/>
    <w:pPr>
      <w:keepNext/>
      <w:tabs>
        <w:tab w:val="left" w:pos="6804"/>
        <w:tab w:val="left" w:pos="7371"/>
        <w:tab w:val="left" w:pos="8505"/>
        <w:tab w:val="left" w:pos="9072"/>
      </w:tabs>
      <w:outlineLvl w:val="1"/>
    </w:pPr>
    <w:rPr>
      <w:b/>
      <w:sz w:val="80"/>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outlineLvl w:val="3"/>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jc w:val="center"/>
    </w:pPr>
    <w:rPr>
      <w:b/>
      <w:sz w:val="24"/>
      <w:u w:val="single"/>
    </w:rPr>
  </w:style>
  <w:style w:type="paragraph" w:styleId="BodyText">
    <w:name w:val="Body Text"/>
    <w:basedOn w:val="Normal"/>
    <w:rPr>
      <w:b/>
      <w:bCs/>
      <w:sz w:val="24"/>
    </w:rPr>
  </w:style>
  <w:style w:type="paragraph" w:styleId="BalloonText">
    <w:name w:val="Balloon Text"/>
    <w:basedOn w:val="Normal"/>
    <w:semiHidden/>
    <w:rsid w:val="00AD0849"/>
    <w:rPr>
      <w:rFonts w:ascii="Tahoma" w:hAnsi="Tahoma" w:cs="Tahoma"/>
      <w:sz w:val="16"/>
      <w:szCs w:val="16"/>
    </w:rPr>
  </w:style>
  <w:style w:type="paragraph" w:styleId="BodyText2">
    <w:name w:val="Body Text 2"/>
    <w:basedOn w:val="Normal"/>
    <w:rsid w:val="008C7D2D"/>
    <w:pPr>
      <w:spacing w:after="120" w:line="480" w:lineRule="auto"/>
    </w:pPr>
  </w:style>
  <w:style w:type="paragraph" w:styleId="ListParagraph">
    <w:name w:val="List Paragraph"/>
    <w:basedOn w:val="Normal"/>
    <w:uiPriority w:val="34"/>
    <w:qFormat/>
    <w:rsid w:val="00243151"/>
    <w:pPr>
      <w:widowControl/>
      <w:spacing w:after="200" w:line="276" w:lineRule="auto"/>
      <w:ind w:left="720"/>
      <w:contextualSpacing/>
    </w:pPr>
    <w:rPr>
      <w:rFonts w:ascii="Calibri" w:eastAsia="Calibri" w:hAnsi="Calibri"/>
      <w:sz w:val="22"/>
      <w:szCs w:val="22"/>
    </w:rPr>
  </w:style>
  <w:style w:type="paragraph" w:styleId="NoSpacing">
    <w:name w:val="No Spacing"/>
    <w:uiPriority w:val="1"/>
    <w:qFormat/>
    <w:rsid w:val="00230FA9"/>
  </w:style>
  <w:style w:type="character" w:styleId="Hyperlink">
    <w:name w:val="Hyperlink"/>
    <w:basedOn w:val="DefaultParagraphFont"/>
    <w:rsid w:val="00697391"/>
    <w:rPr>
      <w:color w:val="0563C1" w:themeColor="hyperlink"/>
      <w:u w:val="single"/>
    </w:rPr>
  </w:style>
  <w:style w:type="character" w:styleId="UnresolvedMention">
    <w:name w:val="Unresolved Mention"/>
    <w:basedOn w:val="DefaultParagraphFont"/>
    <w:uiPriority w:val="99"/>
    <w:semiHidden/>
    <w:unhideWhenUsed/>
    <w:rsid w:val="00697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2725">
      <w:bodyDiv w:val="1"/>
      <w:marLeft w:val="0"/>
      <w:marRight w:val="0"/>
      <w:marTop w:val="0"/>
      <w:marBottom w:val="0"/>
      <w:divBdr>
        <w:top w:val="none" w:sz="0" w:space="0" w:color="auto"/>
        <w:left w:val="none" w:sz="0" w:space="0" w:color="auto"/>
        <w:bottom w:val="none" w:sz="0" w:space="0" w:color="auto"/>
        <w:right w:val="none" w:sz="0" w:space="0" w:color="auto"/>
      </w:divBdr>
    </w:div>
    <w:div w:id="602540235">
      <w:bodyDiv w:val="1"/>
      <w:marLeft w:val="0"/>
      <w:marRight w:val="0"/>
      <w:marTop w:val="0"/>
      <w:marBottom w:val="0"/>
      <w:divBdr>
        <w:top w:val="none" w:sz="0" w:space="0" w:color="auto"/>
        <w:left w:val="none" w:sz="0" w:space="0" w:color="auto"/>
        <w:bottom w:val="none" w:sz="0" w:space="0" w:color="auto"/>
        <w:right w:val="none" w:sz="0" w:space="0" w:color="auto"/>
      </w:divBdr>
    </w:div>
    <w:div w:id="7543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ghways@sheffiel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highways@sheffield.gov.uk" TargetMode="External"/><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2118D8B55FC4C9583D95BC286EA71" ma:contentTypeVersion="15" ma:contentTypeDescription="Create a new document." ma:contentTypeScope="" ma:versionID="7f659a9a452b343e29ff441c36124774">
  <xsd:schema xmlns:xsd="http://www.w3.org/2001/XMLSchema" xmlns:xs="http://www.w3.org/2001/XMLSchema" xmlns:p="http://schemas.microsoft.com/office/2006/metadata/properties" xmlns:ns2="bf5a8c30-04fc-4bf8-a3c8-cebe2112c4fc" xmlns:ns3="aae27f78-456d-4e9c-aba2-048694e8592b" targetNamespace="http://schemas.microsoft.com/office/2006/metadata/properties" ma:root="true" ma:fieldsID="60e2a6dbdf42d53120671799d11520ae" ns2:_="" ns3:_="">
    <xsd:import namespace="bf5a8c30-04fc-4bf8-a3c8-cebe2112c4fc"/>
    <xsd:import namespace="aae27f78-456d-4e9c-aba2-048694e8592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a8c30-04fc-4bf8-a3c8-cebe2112c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27f78-456d-4e9c-aba2-048694e859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af6c23-433b-48ed-a2c2-006ac72d647a}" ma:internalName="TaxCatchAll" ma:showField="CatchAllData" ma:web="aae27f78-456d-4e9c-aba2-048694e85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5a8c30-04fc-4bf8-a3c8-cebe2112c4fc">
      <Terms xmlns="http://schemas.microsoft.com/office/infopath/2007/PartnerControls"/>
    </lcf76f155ced4ddcb4097134ff3c332f>
    <TaxCatchAll xmlns="aae27f78-456d-4e9c-aba2-048694e859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D6406-97B8-43AA-921C-4FF26EE1790B}">
  <ds:schemaRefs>
    <ds:schemaRef ds:uri="http://schemas.microsoft.com/office/2006/metadata/longProperties"/>
  </ds:schemaRefs>
</ds:datastoreItem>
</file>

<file path=customXml/itemProps2.xml><?xml version="1.0" encoding="utf-8"?>
<ds:datastoreItem xmlns:ds="http://schemas.openxmlformats.org/officeDocument/2006/customXml" ds:itemID="{92E7B08E-C86B-4274-8357-A18BEB9D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a8c30-04fc-4bf8-a3c8-cebe2112c4fc"/>
    <ds:schemaRef ds:uri="aae27f78-456d-4e9c-aba2-048694e85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E0983-96B6-4A71-BCEB-80EB91B177D4}">
  <ds:schemaRefs>
    <ds:schemaRef ds:uri="http://schemas.microsoft.com/office/2006/metadata/properties"/>
    <ds:schemaRef ds:uri="http://schemas.microsoft.com/office/infopath/2007/PartnerControls"/>
    <ds:schemaRef ds:uri="bf5a8c30-04fc-4bf8-a3c8-cebe2112c4fc"/>
    <ds:schemaRef ds:uri="aae27f78-456d-4e9c-aba2-048694e8592b"/>
  </ds:schemaRefs>
</ds:datastoreItem>
</file>

<file path=customXml/itemProps4.xml><?xml version="1.0" encoding="utf-8"?>
<ds:datastoreItem xmlns:ds="http://schemas.openxmlformats.org/officeDocument/2006/customXml" ds:itemID="{0B3E9E5E-907C-4D44-8BA4-1A42EEC814B4}">
  <ds:schemaRefs>
    <ds:schemaRef ds:uri="http://schemas.openxmlformats.org/officeDocument/2006/bibliography"/>
  </ds:schemaRefs>
</ds:datastoreItem>
</file>

<file path=customXml/itemProps5.xml><?xml version="1.0" encoding="utf-8"?>
<ds:datastoreItem xmlns:ds="http://schemas.openxmlformats.org/officeDocument/2006/customXml" ds:itemID="{CA58191E-59DA-4527-B418-15E18D253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56</Characters>
  <Application>Microsoft Office Word</Application>
  <DocSecurity>0</DocSecurity>
  <Lines>18</Lines>
  <Paragraphs>1</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Perkin</dc:creator>
  <cp:keywords/>
  <cp:lastModifiedBy>Jack Blank</cp:lastModifiedBy>
  <cp:revision>3</cp:revision>
  <cp:lastPrinted>2025-03-18T12:49:00Z</cp:lastPrinted>
  <dcterms:created xsi:type="dcterms:W3CDTF">2026-02-12T10:39:00Z</dcterms:created>
  <dcterms:modified xsi:type="dcterms:W3CDTF">2026-02-12T10:40:00Z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Steven Wright</vt:lpwstr>
  </property>
  <property fmtid="{D5CDD505-2E9C-101B-9397-08002B2CF9AE}" pid="3" name="Order">
    <vt:lpwstr>22800.0000000000</vt:lpwstr>
  </property>
  <property fmtid="{D5CDD505-2E9C-101B-9397-08002B2CF9AE}" pid="4" name="display_urn:schemas-microsoft-com:office:office#Author">
    <vt:lpwstr>Steven Wright</vt:lpwstr>
  </property>
  <property fmtid="{D5CDD505-2E9C-101B-9397-08002B2CF9AE}" pid="5" name="MSIP_Label_c8588358-c3f1-4695-a290-e2f70d15689d_Enabled">
    <vt:lpwstr>true</vt:lpwstr>
  </property>
  <property fmtid="{D5CDD505-2E9C-101B-9397-08002B2CF9AE}" pid="6" name="MSIP_Label_c8588358-c3f1-4695-a290-e2f70d15689d_SetDate">
    <vt:lpwstr>2022-11-24T10:17:31Z</vt:lpwstr>
  </property>
  <property fmtid="{D5CDD505-2E9C-101B-9397-08002B2CF9AE}" pid="7" name="MSIP_Label_c8588358-c3f1-4695-a290-e2f70d15689d_Method">
    <vt:lpwstr>Privileged</vt:lpwstr>
  </property>
  <property fmtid="{D5CDD505-2E9C-101B-9397-08002B2CF9AE}" pid="8" name="MSIP_Label_c8588358-c3f1-4695-a290-e2f70d15689d_Name">
    <vt:lpwstr>Official – General</vt:lpwstr>
  </property>
  <property fmtid="{D5CDD505-2E9C-101B-9397-08002B2CF9AE}" pid="9" name="MSIP_Label_c8588358-c3f1-4695-a290-e2f70d15689d_SiteId">
    <vt:lpwstr>a1ba59b9-7204-48d8-a360-7770245ad4a9</vt:lpwstr>
  </property>
  <property fmtid="{D5CDD505-2E9C-101B-9397-08002B2CF9AE}" pid="10" name="MSIP_Label_c8588358-c3f1-4695-a290-e2f70d15689d_ActionId">
    <vt:lpwstr>1f794812-ab9c-4efc-a659-8a0d69648412</vt:lpwstr>
  </property>
  <property fmtid="{D5CDD505-2E9C-101B-9397-08002B2CF9AE}" pid="11" name="MSIP_Label_c8588358-c3f1-4695-a290-e2f70d15689d_ContentBits">
    <vt:lpwstr>0</vt:lpwstr>
  </property>
  <property fmtid="{D5CDD505-2E9C-101B-9397-08002B2CF9AE}" pid="12" name="MediaServiceImageTags">
    <vt:lpwstr/>
  </property>
  <property fmtid="{D5CDD505-2E9C-101B-9397-08002B2CF9AE}" pid="13" name="ContentTypeId">
    <vt:lpwstr>0x010100DFD2118D8B55FC4C9583D95BC286EA71</vt:lpwstr>
  </property>
</Properties>
</file>